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08:20 МСК · База обновлена: 25.07.2026, 07:41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ПРОТИВОПОКАЗАНИЕМ К ПРИМЕНЕНИЮ ПЕНТОКСИФИЛЛИНА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кровообращения в сетчатке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периферического кровообращения атеросклеротического 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повышенная чувствительность к метилксантинам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повышенная чувствительность к метилксантинам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ЛЕКАРСТВЕННОЕ РАСТИТЕЛЬНОЕ СЫРЬЁ «CORTEX» ЗАГОТАВЛИВАЮТ ОТ РАСТЕНИЯ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Alnus incana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Quercus robur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Polygonum bistorta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Padus avium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Quercus robur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СУСПЕНЗИОННЫЙ ТИП ДЕРМАТОЛОГИЧЕСКОЙ МАЗИ НА ЖИРОВОЙ ОСНОВЕ НЕ ОБРАЗУЕТ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ментол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цинка сульфат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фурацилин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висмута нитрат основной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ментол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ИНЪЕКЦИОННЫЕ РАСТВОРЫ, ПРИГОТОВЛЕННЫЕ АСЕПТИЧЕСКИ, ИМЕЮТ СРОК ХРАНЕНИЯ (СУТ)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СОГЛАСНО ФЕДЕРАЛЬНОМУ ЗАКОНУ РФ «ОБ ОБРАЩЕНИИ ЛЕКАРСТВЕННЫХ СРЕДСТВ» НА ПЕРВИЧНОЙ УПАКОВКЕ ЛЕКАРСТВЕННОГО ПРЕПАРАТА (ЗА ИСКЛЮЧЕНИЕМ ПЕРВИЧНОЙ УПАКОВКИ ЛЕКАРСТВЕННЫХ РАСТИТЕЛЬНЫХ ПРЕПАРАТОВ) НЕ УКАЗЫВАЕТСЯ ИНФОРМАЦИЯ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наименовании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номере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сроке годности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способе применения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способе применения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ПОВЫШЕННОЙ ВЛАЖНОСТИ ВЕЛИКА ВЕРОЯТНОСТЬ ГИДРОЛИЗА ДЛЯ ЛЕКАРСТВЕННЫХ ВЕЩЕСТВ, ИМЕЮЩИХ В СТРУКТУРЕ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фенольный гидроксил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спиртовый гидроксил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ароматическую аминогруппу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сложноэфирную группу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сложноэфирную группу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НЕОКРАШЕННЫМ ЛЕКАРСТВЕННЫМ ВЕЩЕСТВОМ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хинина сульфат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рибофлавин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хинозол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кислота фолиевая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хинина сульфат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КАЧЕСТВО СТРУКТУРЫ АССОРТИМЕНТА ПО СКОРОСТИ РЕАЛИЗАЦИИ ОПРЕДЕЛЯЕТСЯ С ПОМОЩЬЮ КОЭФФИЦИЕНТА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скорости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полноты ассортимента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широты ассортимента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качества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скорости движения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 ДОННИКА ЛЕКАРСТВЕННОГО В КАЧЕСТВЕ ЛЕКАРСТВЕННОГО РАСТИТЕЛЬНОГО СЫРЬЯ ЗАГОТАВЛИВАЮТ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корневища с корнями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листья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цветки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траву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СВЕДЕНИЯ О ФАКТИЧЕСКОМ НАЛИЧИИ ИМУЩЕСТВА ЗАПИСЫВАЮТСЯ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инвентаризационную опись (акт инвентаризации)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накладную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журнал предметно- количественного учета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 о проведении инвентаризации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инвентаризационную опись (акт инвентаризации)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